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67C" w:rsidRPr="00AC56CA" w:rsidRDefault="0020767C" w:rsidP="00AC56CA">
      <w:pPr>
        <w:spacing w:before="58" w:after="58" w:line="376" w:lineRule="atLeast"/>
        <w:ind w:left="-567" w:right="-1"/>
        <w:outlineLvl w:val="3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u w:val="single"/>
          <w:lang w:eastAsia="ru-RU"/>
        </w:rPr>
      </w:pPr>
      <w:bookmarkStart w:id="0" w:name="_GoBack"/>
      <w:r w:rsidRPr="00AC56CA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u w:val="single"/>
          <w:lang w:eastAsia="ru-RU"/>
        </w:rPr>
        <w:t>Психологическая готовность детей к школе.</w:t>
      </w:r>
    </w:p>
    <w:p w:rsidR="0020767C" w:rsidRPr="00AC56CA" w:rsidRDefault="0020767C" w:rsidP="00AC56CA">
      <w:pPr>
        <w:spacing w:before="58" w:after="58" w:line="240" w:lineRule="auto"/>
        <w:ind w:left="-567" w:right="-1" w:firstLine="184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</w:p>
    <w:p w:rsidR="0020767C" w:rsidRPr="00AC56CA" w:rsidRDefault="0020767C" w:rsidP="00AC56CA">
      <w:pPr>
        <w:spacing w:before="58" w:after="58" w:line="240" w:lineRule="auto"/>
        <w:ind w:left="-567" w:right="-1" w:firstLine="184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AC56CA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Для успешного обучения и личностного развития ребёнка важно, чтобы он пошёл в школу подготовленным, с учётом его общего физического развития, моторики, состояния нервной системы. И это далеко единственное условие. Одним из самых необходимых компонентов является психологическая готовность.</w:t>
      </w:r>
    </w:p>
    <w:p w:rsidR="0020767C" w:rsidRPr="00AC56CA" w:rsidRDefault="0020767C" w:rsidP="00AC56CA">
      <w:pPr>
        <w:spacing w:before="58" w:after="58" w:line="240" w:lineRule="auto"/>
        <w:ind w:left="-567" w:right="-1" w:firstLine="184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AC56CA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«Психологическая готовность» - это необходимый и достаточный уровень психического развития ребёнка для освоения школьной программы в условиях обучения в коллективе сверстников» </w:t>
      </w:r>
      <w:r w:rsidRPr="00AC56CA">
        <w:rPr>
          <w:rFonts w:ascii="Times New Roman" w:eastAsia="Times New Roman" w:hAnsi="Times New Roman" w:cs="Times New Roman"/>
          <w:i/>
          <w:iCs/>
          <w:color w:val="0F243E" w:themeColor="text2" w:themeShade="80"/>
          <w:sz w:val="28"/>
          <w:szCs w:val="28"/>
          <w:lang w:eastAsia="ru-RU"/>
        </w:rPr>
        <w:t>(</w:t>
      </w:r>
      <w:proofErr w:type="spellStart"/>
      <w:r w:rsidRPr="00AC56CA">
        <w:rPr>
          <w:rFonts w:ascii="Times New Roman" w:eastAsia="Times New Roman" w:hAnsi="Times New Roman" w:cs="Times New Roman"/>
          <w:i/>
          <w:iCs/>
          <w:color w:val="0F243E" w:themeColor="text2" w:themeShade="80"/>
          <w:sz w:val="28"/>
          <w:szCs w:val="28"/>
          <w:lang w:eastAsia="ru-RU"/>
        </w:rPr>
        <w:t>Венерг</w:t>
      </w:r>
      <w:proofErr w:type="spellEnd"/>
      <w:r w:rsidRPr="00AC56CA">
        <w:rPr>
          <w:rFonts w:ascii="Times New Roman" w:eastAsia="Times New Roman" w:hAnsi="Times New Roman" w:cs="Times New Roman"/>
          <w:i/>
          <w:iCs/>
          <w:color w:val="0F243E" w:themeColor="text2" w:themeShade="80"/>
          <w:sz w:val="28"/>
          <w:szCs w:val="28"/>
          <w:lang w:eastAsia="ru-RU"/>
        </w:rPr>
        <w:t>)</w:t>
      </w:r>
      <w:r w:rsidRPr="00AC56CA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.</w:t>
      </w:r>
    </w:p>
    <w:p w:rsidR="0020767C" w:rsidRPr="00AC56CA" w:rsidRDefault="0020767C" w:rsidP="00AC56CA">
      <w:pPr>
        <w:spacing w:before="58" w:after="58" w:line="240" w:lineRule="auto"/>
        <w:ind w:left="-567" w:right="-1" w:firstLine="184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AC56CA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У большинства детей она формируется к семи годам. Содержание психологической готовности включает в себя определённую систему требований, которые будут предъявлены ребёнку во время обучения и важно, чтобы он был способен с ними справиться. Необходимо помнить, что под «готовностью к школе» понимают не отдельные знания и умения, но их определённый набор, в котором должны присутствовать все основные элементы, хотя уровень их развития может быть разными.</w:t>
      </w:r>
    </w:p>
    <w:p w:rsidR="0020767C" w:rsidRPr="00AC56CA" w:rsidRDefault="0020767C" w:rsidP="00AC56CA">
      <w:pPr>
        <w:spacing w:before="58" w:after="58" w:line="240" w:lineRule="auto"/>
        <w:ind w:left="-567" w:right="-1" w:firstLine="184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AC56CA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 xml:space="preserve">Первые годы развития ребенка имеют громадное значение на все дальнейшее развитие, и от того, как поставлено дошкольное воспитание, в значительной мере зависит и организация школьного дела», - писала Н. А. Крупская. Особое значение имеет совершенствование всей </w:t>
      </w:r>
      <w:proofErr w:type="spellStart"/>
      <w:r w:rsidRPr="00AC56CA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воспитательно</w:t>
      </w:r>
      <w:proofErr w:type="spellEnd"/>
      <w:r w:rsidRPr="00AC56CA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-образовательной работы в детском саду и улучшение подготовки детей дошкольного возраста к школе. Поступление в школу является переломным моментом в жизни ребенка, в формировании его личности. С переходом к систематическому обучению в школе завершается дошкольное детство и начинается период школьного возраста. С приходом в школу изменяется образ жизни ребенка, устанавливается новая система отношений с окружающими людьми, выдвигаются новые задачи, складываются новые формы деятельности. Если в дошкольном возрасте ведущий вид деятельности - это игра, то теперь такую роль в жизни ребенка приобретает учебная деятельность. Для подготовки к новому образу жизни, к осуществлению новых форм деятельности, к успешному выполнению школьных обязанностей необходимо так организовать воспитание, чтобы к концу дошкольного возраста дети достигли определенного уровня физического и психического развития. Существенное значение для подготовки детей дошкольного возраста к школе имеет укрепление их здоровья и повышение работоспособности, развитие мышления, любознательности, воспитание определенных нравственно-волевых качеств, формирование элементов учебной деятельности: умение сосредоточиться на учебной задаче, следовать указаниям учителя, контролировать свои действия в процессе выполнения задания.</w:t>
      </w:r>
    </w:p>
    <w:p w:rsidR="0020767C" w:rsidRPr="00AC56CA" w:rsidRDefault="0020767C" w:rsidP="00AC56CA">
      <w:pPr>
        <w:spacing w:before="58" w:after="58" w:line="240" w:lineRule="auto"/>
        <w:ind w:left="-567" w:right="-1" w:firstLine="184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AC56CA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Какие же составляющие входят в набор «школьной готовности»? Это, прежде всего мотивационная готовность, волевая готовность, интеллектуальная готовность.</w:t>
      </w:r>
    </w:p>
    <w:p w:rsidR="0020767C" w:rsidRPr="00AC56CA" w:rsidRDefault="0020767C" w:rsidP="00AC56CA">
      <w:pPr>
        <w:spacing w:before="58" w:after="58" w:line="240" w:lineRule="auto"/>
        <w:ind w:left="-567" w:right="-1" w:firstLine="184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AC56CA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lastRenderedPageBreak/>
        <w:t>Мотивационная готовность - это наличие у детей желания учиться. Большинство родителей почти сразу ответят, что их дети хотят в школу и, следовательно, мотивационная готовность у них есть. Однако это не совсем так. Прежде всего, желание пойти в школу и желание учиться существенно отличаются друг от друга. Школа привлекает не внешней стороной </w:t>
      </w:r>
      <w:r w:rsidRPr="00AC56CA">
        <w:rPr>
          <w:rFonts w:ascii="Times New Roman" w:eastAsia="Times New Roman" w:hAnsi="Times New Roman" w:cs="Times New Roman"/>
          <w:i/>
          <w:iCs/>
          <w:color w:val="0F243E" w:themeColor="text2" w:themeShade="80"/>
          <w:sz w:val="28"/>
          <w:szCs w:val="28"/>
          <w:lang w:eastAsia="ru-RU"/>
        </w:rPr>
        <w:t>(атрибуты школьной жизни - портфель, учебники, тетради)</w:t>
      </w:r>
      <w:r w:rsidRPr="00AC56CA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, а возможность получить новые знания, что предполагает развитие познавательных интересов.</w:t>
      </w:r>
    </w:p>
    <w:p w:rsidR="0020767C" w:rsidRPr="00AC56CA" w:rsidRDefault="0020767C" w:rsidP="00AC56CA">
      <w:pPr>
        <w:spacing w:before="58" w:after="58" w:line="240" w:lineRule="auto"/>
        <w:ind w:left="-567" w:right="-1" w:firstLine="184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AC56CA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Волевая готовность - необходима для нормальной адаптации детей к школьным условиям. Речь идёт не столько об умении ребят слушаться, сколько об умении слушать, вникать в содержание того, о чём говорит взрослый. Дело в том, что ученику нужно уметь понять и принять задание учителя, подчинив ему свои непосредственные желания и побуждения.</w:t>
      </w:r>
    </w:p>
    <w:p w:rsidR="0020767C" w:rsidRPr="00AC56CA" w:rsidRDefault="0020767C" w:rsidP="00AC56CA">
      <w:pPr>
        <w:spacing w:before="58" w:after="58" w:line="240" w:lineRule="auto"/>
        <w:ind w:left="-567" w:right="-1" w:firstLine="184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AC56CA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Для этого необходимо, чтобы ребёнок мог сосредоточиться на инструкции, которую получает от взрослого. Вы можете развивать такое умение и дома, давая детям разные, вначале несложные задания. При этом обязательно просить детей повторить ваши слова, чтобы убедиться в том, что они всё услышали и правильно поняли. В более сложных случаях можно попросить ребёнка объяснить, зачем он будет это делать, можно ли выполнить порученное задание разными способами. В том случае, если вы даёте несколько заданий подряд или если ребёнок затрудняется в выполнении сложного задания, вы можете прибегнуть к схеме-подсказке, то есть к рисунку. Для тренировки волевой готовности хороши и графические диктанты, в которых дети рисуют в определённой последовательности кружки, квадраты, треугольники и прямоугольники под вашу диктовку или по заданному вами образцу. Можно также попросить ребёнка подчёркивать или вычёркивать определенную букву или геометрическую фигуру в предложенном тексте. Эти упражнения развивают и внимание детей, их умение сосредоточиться на задании, а также их работоспособность. Если ребёнок быстро устаёт, забывает последовательность фигур или букв, которые надо вычёркивать, начинает отвлекаться, что-то чертить на листочке бумаги с заданием, вы можете облегчить ему задачу, сказав, что ему осталось нарисовать ещё одну или две строчки </w:t>
      </w:r>
      <w:r w:rsidRPr="00AC56CA">
        <w:rPr>
          <w:rFonts w:ascii="Times New Roman" w:eastAsia="Times New Roman" w:hAnsi="Times New Roman" w:cs="Times New Roman"/>
          <w:i/>
          <w:iCs/>
          <w:color w:val="0F243E" w:themeColor="text2" w:themeShade="80"/>
          <w:sz w:val="28"/>
          <w:szCs w:val="28"/>
          <w:lang w:eastAsia="ru-RU"/>
        </w:rPr>
        <w:t>(или подчеркнуть ещё 5-10 букв)</w:t>
      </w:r>
      <w:r w:rsidRPr="00AC56CA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. В том случае, если деятельность вашего ребёнка нормализуется, можно говорить о наличии волевой готовности, хотя и не очень хорошо развитой. В том же случае, если ребёнок так и не сможет сосредоточиться, волевая регуляция поведения у вашего ребёнка отсутствует, и он не готов к школьным занятиям. Значит, надо продолжать с ним упражнения, прежде всего, учить его слушать ваши слова.</w:t>
      </w:r>
    </w:p>
    <w:p w:rsidR="0020767C" w:rsidRPr="00AC56CA" w:rsidRDefault="0020767C" w:rsidP="00AC56CA">
      <w:pPr>
        <w:spacing w:before="58" w:after="58" w:line="240" w:lineRule="auto"/>
        <w:ind w:left="-567" w:right="-1" w:firstLine="184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AC56CA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Для нормального развития детям необходимо понять, что существуют определённые знаки </w:t>
      </w:r>
      <w:r w:rsidRPr="00AC56CA">
        <w:rPr>
          <w:rFonts w:ascii="Times New Roman" w:eastAsia="Times New Roman" w:hAnsi="Times New Roman" w:cs="Times New Roman"/>
          <w:i/>
          <w:iCs/>
          <w:color w:val="0F243E" w:themeColor="text2" w:themeShade="80"/>
          <w:sz w:val="28"/>
          <w:szCs w:val="28"/>
          <w:lang w:eastAsia="ru-RU"/>
        </w:rPr>
        <w:t>(рисунки, чертежи, буквы или цифры)</w:t>
      </w:r>
      <w:r w:rsidRPr="00AC56CA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 xml:space="preserve">, которые как бы замещают реальные предметы. Вы можете объяснить ребёнку, что для того, чтобы посчитать, сколько машинок в гараже, не обязательно перебирать сами машинки, но можно обозначить их палочками или кружочками и посчитать эти палочки - заместители машинок. Для решения более сложной задачи можно предложить детям построить чертёж, который помог бы представить условие задачки и решить её на основе данного графического изображения. Постепенно такие </w:t>
      </w:r>
      <w:r w:rsidRPr="00AC56CA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lastRenderedPageBreak/>
        <w:t>рисунки-чертежи становятся более условными, так как дети, запоминая этот принцип, могут уже нарисовать данные обозначения </w:t>
      </w:r>
      <w:r w:rsidRPr="00AC56CA">
        <w:rPr>
          <w:rFonts w:ascii="Times New Roman" w:eastAsia="Times New Roman" w:hAnsi="Times New Roman" w:cs="Times New Roman"/>
          <w:i/>
          <w:iCs/>
          <w:color w:val="0F243E" w:themeColor="text2" w:themeShade="80"/>
          <w:sz w:val="28"/>
          <w:szCs w:val="28"/>
          <w:lang w:eastAsia="ru-RU"/>
        </w:rPr>
        <w:t>(палочки, схемы</w:t>
      </w:r>
      <w:proofErr w:type="gramStart"/>
      <w:r w:rsidRPr="00AC56CA">
        <w:rPr>
          <w:rFonts w:ascii="Times New Roman" w:eastAsia="Times New Roman" w:hAnsi="Times New Roman" w:cs="Times New Roman"/>
          <w:i/>
          <w:iCs/>
          <w:color w:val="0F243E" w:themeColor="text2" w:themeShade="80"/>
          <w:sz w:val="28"/>
          <w:szCs w:val="28"/>
          <w:lang w:eastAsia="ru-RU"/>
        </w:rPr>
        <w:t>)</w:t>
      </w:r>
      <w:r w:rsidRPr="00AC56CA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в</w:t>
      </w:r>
      <w:proofErr w:type="gramEnd"/>
      <w:r w:rsidRPr="00AC56CA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 xml:space="preserve"> уме, в сознании.</w:t>
      </w:r>
    </w:p>
    <w:p w:rsidR="0020767C" w:rsidRPr="00AC56CA" w:rsidRDefault="0020767C" w:rsidP="00AC56CA">
      <w:pPr>
        <w:spacing w:before="58" w:after="58" w:line="240" w:lineRule="auto"/>
        <w:ind w:left="-567" w:right="-1" w:firstLine="184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AC56CA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Интеллектуальная готовность - многие родители считают, что именно она является главной составляющей психологической готовности к школе, а основа её - это обучение детей навыкам письма, чтения и счёта. Это убеждение и является причиной ошибок родителей при подготовке детей к школе, а также причиной их разочарований при отборе детей в школу. На самом деле интеллектуальная готовность не предполагает наличия у ребёнка каких-то определённых сформированных знаний и умений </w:t>
      </w:r>
      <w:r w:rsidRPr="00AC56CA">
        <w:rPr>
          <w:rFonts w:ascii="Times New Roman" w:eastAsia="Times New Roman" w:hAnsi="Times New Roman" w:cs="Times New Roman"/>
          <w:i/>
          <w:iCs/>
          <w:color w:val="0F243E" w:themeColor="text2" w:themeShade="80"/>
          <w:sz w:val="28"/>
          <w:szCs w:val="28"/>
          <w:lang w:eastAsia="ru-RU"/>
        </w:rPr>
        <w:t>(например, чтения)</w:t>
      </w:r>
      <w:r w:rsidRPr="00AC56CA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, хотя, конечно, определённые навыки у ребёнка должны быть.</w:t>
      </w:r>
    </w:p>
    <w:p w:rsidR="0020767C" w:rsidRPr="00AC56CA" w:rsidRDefault="0020767C" w:rsidP="00AC56CA">
      <w:pPr>
        <w:spacing w:before="58" w:after="58" w:line="240" w:lineRule="auto"/>
        <w:ind w:left="-567" w:right="-1" w:firstLine="184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AC56CA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Однако главное - это наличие у ребёнка более высокого психологического развития, которое и обеспечивает произвольную регуляцию внимания, памяти, мышления, даёт возможность ребёнку читать, считать, решать задачи «про себя», то есть во внутреннем плане.</w:t>
      </w:r>
    </w:p>
    <w:p w:rsidR="0020767C" w:rsidRPr="00AC56CA" w:rsidRDefault="0020767C" w:rsidP="00AC56CA">
      <w:pPr>
        <w:spacing w:before="58" w:after="58" w:line="240" w:lineRule="auto"/>
        <w:ind w:left="-567" w:right="-1" w:firstLine="184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AC56CA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Получается, что психологическая готовность к школе - это вся дошкольная жизнь. Но даже за несколько месяцев до школы можно при необходимости что-то скорректировать и помочь будущему первокласснику спокойно и радостно войти в новый мир.</w:t>
      </w:r>
    </w:p>
    <w:bookmarkEnd w:id="0"/>
    <w:p w:rsidR="000747A2" w:rsidRPr="00AC56CA" w:rsidRDefault="000747A2" w:rsidP="00AC56CA">
      <w:pPr>
        <w:ind w:left="-567" w:right="-1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</w:p>
    <w:sectPr w:rsidR="000747A2" w:rsidRPr="00AC56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E8A"/>
    <w:rsid w:val="000747A2"/>
    <w:rsid w:val="0020767C"/>
    <w:rsid w:val="00315E8A"/>
    <w:rsid w:val="00AC5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20767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20767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vtor">
    <w:name w:val="avtor"/>
    <w:basedOn w:val="a"/>
    <w:rsid w:val="002076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20767C"/>
    <w:rPr>
      <w:color w:val="0000FF"/>
      <w:u w:val="single"/>
    </w:rPr>
  </w:style>
  <w:style w:type="character" w:customStyle="1" w:styleId="apple-converted-space">
    <w:name w:val="apple-converted-space"/>
    <w:basedOn w:val="a0"/>
    <w:rsid w:val="0020767C"/>
  </w:style>
  <w:style w:type="paragraph" w:styleId="a4">
    <w:name w:val="Normal (Web)"/>
    <w:basedOn w:val="a"/>
    <w:uiPriority w:val="99"/>
    <w:semiHidden/>
    <w:unhideWhenUsed/>
    <w:rsid w:val="002076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076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76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20767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20767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vtor">
    <w:name w:val="avtor"/>
    <w:basedOn w:val="a"/>
    <w:rsid w:val="002076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20767C"/>
    <w:rPr>
      <w:color w:val="0000FF"/>
      <w:u w:val="single"/>
    </w:rPr>
  </w:style>
  <w:style w:type="character" w:customStyle="1" w:styleId="apple-converted-space">
    <w:name w:val="apple-converted-space"/>
    <w:basedOn w:val="a0"/>
    <w:rsid w:val="0020767C"/>
  </w:style>
  <w:style w:type="paragraph" w:styleId="a4">
    <w:name w:val="Normal (Web)"/>
    <w:basedOn w:val="a"/>
    <w:uiPriority w:val="99"/>
    <w:semiHidden/>
    <w:unhideWhenUsed/>
    <w:rsid w:val="002076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076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76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899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526922">
          <w:marLeft w:val="175"/>
          <w:marRight w:val="3499"/>
          <w:marTop w:val="58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1052</Words>
  <Characters>5997</Characters>
  <Application>Microsoft Office Word</Application>
  <DocSecurity>0</DocSecurity>
  <Lines>49</Lines>
  <Paragraphs>14</Paragraphs>
  <ScaleCrop>false</ScaleCrop>
  <Company>SPecialiST RePack</Company>
  <LinksUpToDate>false</LinksUpToDate>
  <CharactersWithSpaces>7035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элина</dc:creator>
  <cp:keywords/>
  <dc:description/>
  <cp:lastModifiedBy>элина</cp:lastModifiedBy>
  <cp:revision>3</cp:revision>
  <dcterms:created xsi:type="dcterms:W3CDTF">2016-11-02T09:25:00Z</dcterms:created>
  <dcterms:modified xsi:type="dcterms:W3CDTF">2020-10-05T09:12:00Z</dcterms:modified>
</cp:coreProperties>
</file>